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0F" w:rsidRDefault="00A36DC7" w:rsidP="00A36DC7">
      <w:pPr>
        <w:jc w:val="center"/>
        <w:rPr>
          <w:b/>
          <w:sz w:val="36"/>
          <w:szCs w:val="36"/>
        </w:rPr>
      </w:pPr>
      <w:r>
        <w:rPr>
          <w:b/>
          <w:sz w:val="36"/>
          <w:szCs w:val="36"/>
        </w:rPr>
        <w:t>Comercio electrónico y correo electrónico</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 xml:space="preserve">Las redes mundiales de información están transformando al mundo y acercando más a la gente a través de la innovación de las comunicaciones mundiales, lo cual posibilita cambios en todos los ámbitos de la actividad humana, por ejemplo la competitividad, el empleo y la calidad de vida de las naciones. Con las nuevas tecnologías, el tiempo y la distancia dejan de ser obstáculos, los contenidos pueden dirigirse a una audiencia masiva o a un pequeño grupo de expertos y buscar un alcance mundial o meramente local. Las redes mundiales de información, como Internet no </w:t>
      </w:r>
      <w:bookmarkStart w:id="0" w:name="_GoBack"/>
      <w:bookmarkEnd w:id="0"/>
      <w:r w:rsidRPr="0063186E">
        <w:rPr>
          <w:rFonts w:ascii="Arial" w:eastAsia="Times New Roman" w:hAnsi="Arial" w:cs="Arial"/>
          <w:color w:val="000000"/>
          <w:lang w:eastAsia="es-ES"/>
        </w:rPr>
        <w:t>conoce fronteras.</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Internet es un medio de comunicación global, que permite el intercambio de información entre los usuarios conectados a la red y que conecta a unos 8 millones de servidores encargados de servicios de información y de todas las operaciones de comunicación y de retransmisión; llega hasta unos 250 millones de usuarios en más de 100 países. Internet ofrece una oportunidad única, especial y decisiva a organizaciones de cualquier tamaño.</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La rápida difusión y el gran interés en el mundo de la informática, ha permitido la creación de tecnología Internet/ Web, una herramienta fundamental para redes de computadoras y sus usuarios. Internet ofrece un nuevo mercado que define la "economía digital". Los productores, proveedores de bienes/servicios y usuarios logran tener acceso y transmisión mundial de la información y esparcimiento en forma sencilla y económica, sean con fines comerciales o sociales. La apertura de mercados es fundamental para el rápido crecimiento del uso de nuevos servicios y la asimilación de tecnologías nuevas. En la práctica, las empresas están comenzando a usar Internet como un nuevo canal de ventas, sustituyendo las visitas personales, correo y teléfono por pedidos electrónicos, ya que gestionar un pedido por Internet cuesta 5% menos que hacerlo por vías tradicionales. Nace entonces el comercio electrónico, como una alternativa de reducción de costos y una herramienta fundamental en el desempeño empresarial.</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Sin embargo, la aparición del comercio electrónico obliga claramente a replantearse muchas de las cuestiones del comercio tradicional, surgiendo nuevos problemas, e incluso agudizando algunos de los ya existentes. En ese catálogo de problemas, se plantean cuestiones que van, desde la validez legal de las transacciones y contratos sin papel, la necesidad de acuerdos internacionales que armonicen las legislaciones sobre comercio, el control de las transacciones internacionales, incluido el cobro de impuestos; la protección de los derechos de propiedad intelectual, la protección de los consumidores en cuanto a publicidad engañosa o no deseada, fraude, contenidos ilegales y uso abusivo de datos personales, hasta otros provocados por la dificultad de encontrar información en Internet, comparar ofertas y evaluar la fiabilidad del vendedor y del comprador en una relación electrónica, la falta de seguridad de las transacciones y medios de pago electrónicos, la falta de estándares consolidados, la proliferación de aplicaciones y protocolos de comercio electrónico incompatibles y la congestión de Internet.</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Nuestro país carece al presente, de una normativa jurídica en relación al comercio electrónico y el formato digital para la celebración de actos jurídicos. En el contexto mundial, nuestro país se encuentra gravemente desactualizado.</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Por ello, la observación de la tendencia mundial permite considerar oportuno el tratamiento normativo siendo también necesario el dominio de los aspectos técnicos que permitan brindar una regulación que viabilice una solución para una problemática concreta y contemporánea conforme a los estándares internacionales.</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 xml:space="preserve">Conjugando estas definiciones podemos decir que el comercio electrónico es una metodología moderna para hacer negocios que detecta la necesidad de las empresas, comerciantes y consumidores de reducir costos, así como mejorar la calidad de los bienes y servicios, además de mejorar el tiempo de entrega de los bienes o servicios. Por lo tanto no debe seguirse contemplando el comercio electrónico como una </w:t>
      </w:r>
      <w:r w:rsidRPr="0063186E">
        <w:rPr>
          <w:rFonts w:ascii="Arial" w:eastAsia="Times New Roman" w:hAnsi="Arial" w:cs="Arial"/>
          <w:color w:val="000000"/>
          <w:lang w:eastAsia="es-ES"/>
        </w:rPr>
        <w:lastRenderedPageBreak/>
        <w:t>tecnología, sino que es el uso de la tecnología para mejorar la forma de llevar a cabo las actividades empresariales. Ahora bien, el comercio electrónico se puede entender como cualquier forma de transacción comercial en la cual las partes involucradas interactúan de manera electrónica en lugar de hacerlo de la manera tradicional con intercambios físicos o trato físico directo. Actualmente la manera de comerciar se caracteriza por el mejoramiento constante en los procesos de abastecimiento, y como respuesta a ello los negocios a nivel mundial están cambiando tanto su organización como sus operaciones. El comercio electrónico es el medio de llevar a cabo dichos cambios dentro de una escala global, permitiendo a las compañías ser más eficientes y flexibles en sus operaciones internas, para así trabajar de una manera más cercana con sus proveedores y estar más pendiente de las necesidades y expectativas de sus clientes. Además permiten seleccionar a los mejores proveedores sin importar su localización geográfica para que de esa forma se pueda vender a un mercado global.</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El comercio, actividad ancestral del ser humano, ha evolucionado de muchas maneras. Pero su significado y su fin en siempre el mismo. Según el diccionario consultor de economía, el Comercio es "el proceso y los mecanismos utilizados, necesarios para colocar las mercancías, que son elaboradas en las unidades de producción, en los centros de consumo en donde se aprovisionan los consumidores, último eslabón de la cadena de comercialización. Es comunicación y trato".</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En líneas generales, y con un sentido amplio, el comercio implica la investigación de mercado con el fin de interpretar los deseos del consumidor, la publicidad que anuncia la existencia del producto, la posibilidad de adquirirlo, y en qué lugar, a la vez que se utilizan los métodos de persuasión, la venta al por menor y finalmente, la adquisición por parte del público.</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Según lo expuesto, a través de los años han aparecido diferentes formas o tipos de comercio. A principio de los años 1920 en Los Estados Unidos apareció la venta por catálogo, impulsado por las grandes tiendas de mayoreo. Este sistema de venta, revolucionario para la época, consiste en un catálogo con fotos ilustrativas de los productos a vender. Este permite tener mejor llegada a las personas, ya que no hay necesidad de tener que atraer a los clientes hasta los locales de venta. Esto posibilitó a las tiendas poder llegar a tener clientes en zonas rurales, que para la época que se desarrolló dicha modalidad existía una gran masa de personas afectadas al campo. Además, otro punto importante de esto es que los potenciales compradores pueden escoger los productos en la tranquilidad de sus hogares, sin la asistencia o presión, según sea el caso, de un vendedor. La venta por catálogo tomó mayor impulso con la aparición de las tarjetas de crédito; además de determinar un tipo de relación de mayor anonimato entre el cliente y el vendedor.</w:t>
      </w:r>
    </w:p>
    <w:p w:rsidR="0063186E" w:rsidRPr="0063186E" w:rsidRDefault="0063186E" w:rsidP="0063186E">
      <w:pPr>
        <w:spacing w:after="0" w:line="240" w:lineRule="atLeast"/>
        <w:rPr>
          <w:rFonts w:ascii="Arial" w:eastAsia="Times New Roman" w:hAnsi="Arial" w:cs="Arial"/>
          <w:color w:val="000000"/>
          <w:lang w:eastAsia="es-ES"/>
        </w:rPr>
      </w:pPr>
      <w:r w:rsidRPr="0063186E">
        <w:rPr>
          <w:rFonts w:ascii="Arial" w:eastAsia="Times New Roman" w:hAnsi="Arial" w:cs="Arial"/>
          <w:color w:val="000000"/>
          <w:lang w:eastAsia="es-ES"/>
        </w:rPr>
        <w:t>A mediados de 1980, con la ayuda de la televisión, surgió una nueva forma de venta por catálogo, también llamada venta directa. De esta manera, los productos son mostrados con mayor realismo, y con la dinámica de que pueden ser exhibidos resaltando sus características. La venta directa es concretada mediante un teléfono y usualmente con pagos de tarjetas de crédito.</w:t>
      </w:r>
    </w:p>
    <w:p w:rsidR="0063186E" w:rsidRPr="00A36DC7" w:rsidRDefault="0063186E" w:rsidP="0063186E">
      <w:pPr>
        <w:spacing w:after="0" w:line="240" w:lineRule="atLeast"/>
        <w:rPr>
          <w:b/>
          <w:sz w:val="36"/>
          <w:szCs w:val="36"/>
        </w:rPr>
      </w:pPr>
      <w:r w:rsidRPr="0063186E">
        <w:rPr>
          <w:rFonts w:ascii="Arial" w:eastAsia="Times New Roman" w:hAnsi="Arial" w:cs="Arial"/>
          <w:color w:val="000000"/>
          <w:lang w:eastAsia="es-ES"/>
        </w:rPr>
        <w:t xml:space="preserve">A principio de los años 1970, aparecieron las primeras relaciones comerciales que utilizaban una computadora para transmitir datos. Este tipo de intercambio de información, sin ningún tipo de estándar, trajo aparejado mejoras de los procesos de fabricación en el ámbito privado, entre empresas de un mismo sector. Es por eso que se trataron de fijar estándares para realizar este intercambio, el cual era distinto con relación a cada industria. Un ejemplo conocido de esto es el caso del Supermercado mayorista Amigazo. </w:t>
      </w:r>
    </w:p>
    <w:p w:rsidR="00A36DC7" w:rsidRPr="00A36DC7" w:rsidRDefault="00A36DC7" w:rsidP="0063186E">
      <w:pPr>
        <w:jc w:val="center"/>
        <w:rPr>
          <w:b/>
          <w:sz w:val="36"/>
          <w:szCs w:val="36"/>
        </w:rPr>
      </w:pPr>
    </w:p>
    <w:sectPr w:rsidR="00A36DC7" w:rsidRPr="00A36D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7FD"/>
    <w:multiLevelType w:val="multilevel"/>
    <w:tmpl w:val="61A4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93634"/>
    <w:multiLevelType w:val="multilevel"/>
    <w:tmpl w:val="388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92C20"/>
    <w:multiLevelType w:val="multilevel"/>
    <w:tmpl w:val="F758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67F36"/>
    <w:multiLevelType w:val="multilevel"/>
    <w:tmpl w:val="408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12A6D"/>
    <w:multiLevelType w:val="multilevel"/>
    <w:tmpl w:val="A13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94A74"/>
    <w:multiLevelType w:val="multilevel"/>
    <w:tmpl w:val="14C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E1142"/>
    <w:multiLevelType w:val="multilevel"/>
    <w:tmpl w:val="972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90047"/>
    <w:multiLevelType w:val="multilevel"/>
    <w:tmpl w:val="901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C05DA"/>
    <w:multiLevelType w:val="multilevel"/>
    <w:tmpl w:val="4CD2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07A3A"/>
    <w:multiLevelType w:val="multilevel"/>
    <w:tmpl w:val="AC6A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5"/>
  </w:num>
  <w:num w:numId="6">
    <w:abstractNumId w:val="7"/>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C7"/>
    <w:rsid w:val="0059680F"/>
    <w:rsid w:val="0063186E"/>
    <w:rsid w:val="00A36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F1DB-7DCA-4223-95DB-42D76E4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18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3186E"/>
  </w:style>
  <w:style w:type="character" w:styleId="Hipervnculo">
    <w:name w:val="Hyperlink"/>
    <w:basedOn w:val="Fuentedeprrafopredeter"/>
    <w:uiPriority w:val="99"/>
    <w:semiHidden/>
    <w:unhideWhenUsed/>
    <w:rsid w:val="00631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GRISALES</dc:creator>
  <cp:keywords/>
  <dc:description/>
  <cp:lastModifiedBy>ALBEIRO GRISALES</cp:lastModifiedBy>
  <cp:revision>1</cp:revision>
  <dcterms:created xsi:type="dcterms:W3CDTF">2015-05-07T23:55:00Z</dcterms:created>
  <dcterms:modified xsi:type="dcterms:W3CDTF">2015-05-08T01:14:00Z</dcterms:modified>
</cp:coreProperties>
</file>